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8F369">
      <w:pPr>
        <w:jc w:val="left"/>
        <w:rPr>
          <w:rFonts w:ascii="黑体" w:hAnsi="黑体" w:eastAsia="黑体" w:cs="Times New Roman"/>
          <w:spacing w:val="20"/>
          <w:sz w:val="32"/>
          <w:szCs w:val="32"/>
        </w:rPr>
      </w:pPr>
      <w:r>
        <w:rPr>
          <w:rFonts w:ascii="黑体" w:hAnsi="黑体" w:eastAsia="黑体" w:cs="Times New Roman"/>
          <w:spacing w:val="20"/>
          <w:sz w:val="32"/>
          <w:szCs w:val="32"/>
        </w:rPr>
        <w:t>附件1</w:t>
      </w:r>
    </w:p>
    <w:p w14:paraId="594D7177">
      <w:pPr>
        <w:spacing w:line="620" w:lineRule="exact"/>
        <w:jc w:val="center"/>
        <w:rPr>
          <w:rFonts w:hint="eastAsia" w:ascii="Times New Roman" w:hAnsi="Times New Roman" w:eastAsia="方正小标宋简体" w:cs="Times New Roman"/>
          <w:spacing w:val="-2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spacing w:val="-2"/>
          <w:sz w:val="44"/>
          <w:szCs w:val="44"/>
          <w:lang w:bidi="ar"/>
        </w:rPr>
        <w:t>广东省高等教育自学考试违规物品种类清单</w:t>
      </w:r>
    </w:p>
    <w:tbl>
      <w:tblPr>
        <w:tblStyle w:val="2"/>
        <w:tblpPr w:leftFromText="180" w:rightFromText="180" w:vertAnchor="text" w:horzAnchor="page" w:tblpX="1429" w:tblpY="247"/>
        <w:tblOverlap w:val="never"/>
        <w:tblW w:w="90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962"/>
        <w:gridCol w:w="6070"/>
      </w:tblGrid>
      <w:tr w14:paraId="346E33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E00E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C28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物品类别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E0FB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物品名称</w:t>
            </w:r>
          </w:p>
        </w:tc>
      </w:tr>
      <w:tr w14:paraId="143692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4521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05A4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通讯工具类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681B9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手机、平板电脑、无线耳机、智能手表、运动手环及其他无线接收、传送设备等具有通信功能的工具。</w:t>
            </w:r>
          </w:p>
        </w:tc>
      </w:tr>
      <w:tr w14:paraId="69031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6" w:hRule="exac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3205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8033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纸质材料类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6B5A3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书刊、报纸、稿纸、图片、参考资料、写有字迹的纸张（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准考证）等。</w:t>
            </w:r>
          </w:p>
        </w:tc>
      </w:tr>
      <w:tr w14:paraId="4DD435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exac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C069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5ADC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电子用品类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3D2D3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具有存储、查询、编程、录音、扫描及摄像功能的电子设备。</w:t>
            </w:r>
          </w:p>
        </w:tc>
      </w:tr>
      <w:tr w14:paraId="55CC30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exac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75E1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四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753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文具类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9E079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涂改液、修正带、不透明的文具盒（袋、套）等与考试无关的文具。</w:t>
            </w:r>
          </w:p>
        </w:tc>
      </w:tr>
      <w:tr w14:paraId="5B0095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exac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877E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五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C833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危害安全类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77C58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易燃、易爆、管制刀具、枪支等物品。</w:t>
            </w:r>
          </w:p>
        </w:tc>
      </w:tr>
      <w:tr w14:paraId="3EEC54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1" w:hRule="exac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A7C3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六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B33B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其他类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A2D21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不透明水杯（含饮料）。</w:t>
            </w:r>
          </w:p>
        </w:tc>
      </w:tr>
    </w:tbl>
    <w:p w14:paraId="4C007CDA">
      <w:pPr>
        <w:rPr>
          <w:rFonts w:ascii="Times New Roman" w:hAnsi="Times New Roman" w:eastAsia="仿宋" w:cs="Times New Roman"/>
          <w:spacing w:val="20"/>
          <w:sz w:val="30"/>
          <w:szCs w:val="30"/>
        </w:rPr>
      </w:pPr>
    </w:p>
    <w:p w14:paraId="466187F0">
      <w:pPr>
        <w:rPr>
          <w:rFonts w:hint="eastAsia" w:ascii="Times New Roman" w:hAnsi="Times New Roman" w:eastAsia="仿宋" w:cs="Times New Roman"/>
          <w:spacing w:val="20"/>
          <w:sz w:val="30"/>
          <w:szCs w:val="30"/>
        </w:rPr>
      </w:pPr>
    </w:p>
    <w:p w14:paraId="5B976308">
      <w:pPr>
        <w:rPr>
          <w:rFonts w:ascii="Times New Roman" w:hAnsi="Times New Roman" w:eastAsia="仿宋" w:cs="Times New Roman"/>
          <w:spacing w:val="20"/>
          <w:sz w:val="30"/>
          <w:szCs w:val="30"/>
        </w:rPr>
      </w:pPr>
    </w:p>
    <w:p w14:paraId="4B87AB22">
      <w:pPr>
        <w:pStyle w:val="4"/>
      </w:pPr>
    </w:p>
    <w:p w14:paraId="4B5D2926">
      <w:pPr>
        <w:rPr>
          <w:rFonts w:ascii="黑体" w:hAnsi="黑体" w:eastAsia="黑体" w:cs="Times New Roman"/>
          <w:spacing w:val="20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 w14:paraId="4B3AB547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广东省高等教育自学考试考场规则</w:t>
      </w:r>
    </w:p>
    <w:p w14:paraId="3CAE7077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（一）考生应诚信考试，遵规守纪。自觉服从监考员等考试工作人员管理，不得以任何理由妨碍监考员等考试工作人员履行职责，不得扰乱考点考场及其他考试工作地点的秩序。</w:t>
      </w:r>
    </w:p>
    <w:p w14:paraId="1ADF0F8A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（二）考前30分钟，凭准考证、有效居民身份证原件（不含电子身份证）通过身份验证后按规定入场参加考试。不得穿背心、拖鞋以及部队、警察、执法等类型的制服进入考点和考场。</w:t>
      </w:r>
    </w:p>
    <w:p w14:paraId="717FF12E"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lang w:bidi="ar"/>
        </w:rPr>
        <w:t>（三）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主动接受监考员按规定进行的身份验证（包括人脸识别技术和人工比对身份证检查）、使用金属探测仪进行安全检查和对随身物品等进行的必要检查。</w:t>
      </w:r>
    </w:p>
    <w:p w14:paraId="17408449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（四）除2B铅笔、黑色字迹的钢笔或签字笔、直尺、圆规、三角板、橡皮外，其他任何物品不准带入考场。</w:t>
      </w:r>
    </w:p>
    <w:p w14:paraId="60549F6B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严禁携带任何通讯工具（如手机、对讲机及其他无线接收、传送设备）、电子计算器、电子存储记忆录放设备、照相机、涂改液、修正带等与考试无关的物品进入考场。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bidi="ar"/>
        </w:rPr>
        <w:t>可使用计算器的课程，计算器不得有程序储存功能。</w:t>
      </w:r>
    </w:p>
    <w:p w14:paraId="11362A41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（五）入场后，对号入座，将本人准考证、身份证放在桌面左上角，以便核验。已到考生须在点名卡对应签名框内签名确认，未签名者视为缺考。</w:t>
      </w:r>
    </w:p>
    <w:p w14:paraId="539D7BC4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六）试卷由问卷和答题纸两部分组成。考生领到试卷后，须先检查核对问卷和答题纸的课程名称、课程代码是否与报考课程相符。如遇试卷、答题纸分发错误及试题字迹不清、重印、漏印或缺页等问题，应立即举手向监考员报告；未按要求及时检查或发现问题未及时向监考员报告，作答本人报考课程外试卷的按0分计；出现缺页的，缺页部分按0分计；开考后再行报告、更换的，延误的考试时间不予延长。涉及试题内容的疑问，不得向监考员询问。</w:t>
      </w:r>
    </w:p>
    <w:p w14:paraId="5FEB35F4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lang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考生作答前必须先在每张答题纸规定的位置上正确、清楚地填写本人准考证号、姓名、考点名称、考场号、座位号等信息，并将条形码粘贴在“条形码粘贴处”栏框内。凡漏填、错填、书写字迹不清或不按要求粘贴条形码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导致无法正常评卷的，试卷按0分计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。</w:t>
      </w:r>
    </w:p>
    <w:p w14:paraId="06DB896F">
      <w:pPr>
        <w:pStyle w:val="4"/>
        <w:adjustRightInd w:val="0"/>
        <w:snapToGrid w:val="0"/>
        <w:spacing w:line="5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bidi="ar"/>
        </w:rPr>
        <w:t>考生须进行课程笔迹信息采集，按要求在答题纸指定位置认真抄写“考生笔迹确认”部分规定文字。</w:t>
      </w:r>
    </w:p>
    <w:p w14:paraId="598F6786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（七）开考信号发出后方可开始答题。</w:t>
      </w:r>
    </w:p>
    <w:p w14:paraId="7F84F1C0">
      <w:pPr>
        <w:ind w:firstLine="640" w:firstLineChars="200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（八）开考15分钟后，不得进入考点参加当科课程考试，交卷出场时间不得早于当科考试结束前30分钟。考试进行期间不得擅自离开座位、考场，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bidi="ar"/>
        </w:rPr>
        <w:t>如身体出现异常情况，须经监考员请示主考同意后方可提前离开考场，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交卷出场后不得再进场续考，也不得在考场附近逗留或交谈。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bidi="ar"/>
        </w:rPr>
        <w:t>提前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2"/>
          <w:szCs w:val="32"/>
          <w:lang w:bidi="ar"/>
        </w:rPr>
        <w:t>离场考生须在考点指定休息区域停留，考试结束前30分钟方可离开考点。</w:t>
      </w:r>
    </w:p>
    <w:p w14:paraId="41BB562B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九）严格按试卷要求作答。答题纸“选择题答题区”须用2B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 w14:paraId="4D22C83B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十）在考场内须保持安静，不得吸烟，不得喧哗，不得交头接耳、左顾右盼、打手势、做暗号，不得夹带、旁窥、抄袭或有意让他人抄袭，不得传抄答案或交换试卷、答卷、草稿纸，不得传递文具、物品等，不得在准考证上做标记或书写内容。</w:t>
      </w:r>
    </w:p>
    <w:p w14:paraId="379456E1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（十一）考试结束信号发出后，立即停笔，待监考员收齐试卷、草稿纸无误后，根据监考员指令依次退出考场。严禁将试卷和草稿纸带出考场。</w:t>
      </w:r>
    </w:p>
    <w:p w14:paraId="44583765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（十二）如不遵守考场规则，不服从考试工作人员管理，有违规行为的，按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《中华人民共和国教育法》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《国家教育考试违规处理办法》确定的程序和规定严肃处理，并将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记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入国家教育考试诚信档案；涉嫌犯罪的，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移送司法机关追究法律责任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。</w:t>
      </w:r>
    </w:p>
    <w:p w14:paraId="25439196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40199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8B3C8D-56F2-4447-8429-CC9D8E9FB7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791F994-5901-4713-A86D-95464999D1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A4B00A2-65D7-4A83-9CDD-E8350897F4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AAB2E52-B790-4C23-A2D2-CC1CDA806B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D23733B-92D3-4E53-BF75-3F9BF136F3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RjODE3YWMzNzQ0MmIwNDJiZGI5NzA1NjYyMzgifQ=="/>
  </w:docVars>
  <w:rsids>
    <w:rsidRoot w:val="30AF4F09"/>
    <w:rsid w:val="30A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2024-10-22T08:21:00Z</dcterms:created>
  <dc:creator>feeling</dc:creator>
  <cp:lastModifiedBy>feeling</cp:lastModifiedBy>
  <dcterms:modified xsi:type="dcterms:W3CDTF">2024-10-22T08:23:23Z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61A459659EA14C63839B553F789966B6_11</vt:lpwstr>
  </property>
</Properties>
</file>