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仿宋_GB2312" w:eastAsia="仿宋_GB2312"/>
          <w:szCs w:val="21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2023年市、县（市、区）招生考试中心（招生办）地址和联系电话</w:t>
      </w:r>
      <w:bookmarkEnd w:id="0"/>
    </w:p>
    <w:tbl>
      <w:tblPr>
        <w:tblStyle w:val="6"/>
        <w:tblpPr w:leftFromText="180" w:rightFromText="180" w:vertAnchor="page" w:horzAnchor="page" w:tblpX="734" w:tblpY="2459"/>
        <w:tblOverlap w:val="never"/>
        <w:tblW w:w="1543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2"/>
        <w:gridCol w:w="3702"/>
        <w:gridCol w:w="5703"/>
        <w:gridCol w:w="23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  <w:t>县（市、区）</w:t>
            </w:r>
          </w:p>
        </w:tc>
        <w:tc>
          <w:tcPr>
            <w:tcW w:w="3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  <w:t>招考部门</w:t>
            </w:r>
          </w:p>
        </w:tc>
        <w:tc>
          <w:tcPr>
            <w:tcW w:w="5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4"/>
                <w:szCs w:val="24"/>
              </w:rPr>
              <w:t>地　　　　　址</w:t>
            </w:r>
          </w:p>
        </w:tc>
        <w:tc>
          <w:tcPr>
            <w:tcW w:w="2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韶关市</w:t>
            </w:r>
          </w:p>
        </w:tc>
        <w:tc>
          <w:tcPr>
            <w:tcW w:w="3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韶关市招生考试中心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中考科</w:t>
            </w:r>
          </w:p>
        </w:tc>
        <w:tc>
          <w:tcPr>
            <w:tcW w:w="5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武江区惠民北路89号市教育局大楼9楼</w:t>
            </w:r>
          </w:p>
        </w:tc>
        <w:tc>
          <w:tcPr>
            <w:tcW w:w="2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0751-8166650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浈江区</w:t>
            </w:r>
          </w:p>
        </w:tc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韶关市浈江区招生考试中心</w:t>
            </w:r>
          </w:p>
        </w:tc>
        <w:tc>
          <w:tcPr>
            <w:tcW w:w="5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浈江区十里亭镇前进路2号浈江区教育局内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0751-8910361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武江区</w:t>
            </w:r>
          </w:p>
        </w:tc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韶关市武江区招生考试中心</w:t>
            </w:r>
          </w:p>
        </w:tc>
        <w:tc>
          <w:tcPr>
            <w:tcW w:w="5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武江区芙蓉北路70号省核工业地质调查院内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0751-8153391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rPr>
          <w:trHeight w:val="567" w:hRule="atLeast"/>
        </w:trPr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曲江区</w:t>
            </w:r>
          </w:p>
        </w:tc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韶关市曲江区招生考试中心</w:t>
            </w:r>
          </w:p>
        </w:tc>
        <w:tc>
          <w:tcPr>
            <w:tcW w:w="5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韶关市曲江区马坝镇曲江区教育局内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0751-6678051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rPr>
          <w:trHeight w:val="567" w:hRule="atLeast"/>
        </w:trPr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始兴县</w:t>
            </w:r>
          </w:p>
        </w:tc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始兴县招生考试委员会办公室</w:t>
            </w:r>
          </w:p>
        </w:tc>
        <w:tc>
          <w:tcPr>
            <w:tcW w:w="5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韶关市始兴县墨江大桥北路51号始兴县教育局内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0751-3336536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rPr>
          <w:trHeight w:val="567" w:hRule="atLeast"/>
        </w:trPr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仁化县</w:t>
            </w:r>
          </w:p>
        </w:tc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仁化县招生考试办公室</w:t>
            </w:r>
          </w:p>
        </w:tc>
        <w:tc>
          <w:tcPr>
            <w:tcW w:w="5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韶关市仁化县丹山路2号仁化县教育局内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0751-6357281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rPr>
          <w:trHeight w:val="567" w:hRule="atLeast"/>
        </w:trPr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翁源县</w:t>
            </w:r>
          </w:p>
        </w:tc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翁源县招生考试委员会办公室</w:t>
            </w:r>
          </w:p>
        </w:tc>
        <w:tc>
          <w:tcPr>
            <w:tcW w:w="5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韶关市翁源县龙仙镇幸福路47号翁源县教育局内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0751-2861057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rPr>
          <w:trHeight w:val="567" w:hRule="atLeast"/>
        </w:trPr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乳源瑶族自治县</w:t>
            </w:r>
          </w:p>
        </w:tc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乳源瑶族自治县招生考试中心</w:t>
            </w:r>
          </w:p>
        </w:tc>
        <w:tc>
          <w:tcPr>
            <w:tcW w:w="5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韶关市乳源县南环西路乳源县教育局内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0751-5380915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rPr>
          <w:trHeight w:val="567" w:hRule="atLeast"/>
        </w:trPr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ind w:left="0" w:leftChars="0" w:right="0" w:right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新丰县</w:t>
            </w:r>
          </w:p>
        </w:tc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ind w:left="0" w:leftChars="0" w:right="0" w:rightChars="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新丰县招生考试中心</w:t>
            </w:r>
          </w:p>
        </w:tc>
        <w:tc>
          <w:tcPr>
            <w:tcW w:w="5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ind w:left="0" w:leftChars="0" w:right="0" w:rightChars="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新丰县丰城街道金园路县人力资源市场大楼四楼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0751-2253797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rPr>
          <w:trHeight w:val="567" w:hRule="atLeast"/>
        </w:trPr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乐昌市</w:t>
            </w:r>
          </w:p>
        </w:tc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广东省乐昌市招生考试中心</w:t>
            </w:r>
          </w:p>
        </w:tc>
        <w:tc>
          <w:tcPr>
            <w:tcW w:w="5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乐昌市公主下路66号乐昌市教育局内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0751-5552511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rPr>
          <w:trHeight w:val="567" w:hRule="atLeast"/>
        </w:trPr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南雄市</w:t>
            </w:r>
          </w:p>
        </w:tc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南雄市招生考试中心</w:t>
            </w:r>
          </w:p>
        </w:tc>
        <w:tc>
          <w:tcPr>
            <w:tcW w:w="5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南雄市林荫西路35号南雄市教育局内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0751-3822360</w:t>
            </w:r>
          </w:p>
        </w:tc>
      </w:tr>
    </w:tbl>
    <w:p>
      <w:pPr>
        <w:spacing w:line="500" w:lineRule="exact"/>
        <w:jc w:val="center"/>
        <w:rPr>
          <w:rFonts w:hint="default" w:ascii="仿宋_GB2312" w:eastAsia="仿宋_GB2312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仿宋_GB2312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992" w:gutter="0"/>
      <w:pgNumType w:fmt="decimal" w:start="2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F3B42"/>
    <w:rsid w:val="029D7F13"/>
    <w:rsid w:val="09135B44"/>
    <w:rsid w:val="09CD1C33"/>
    <w:rsid w:val="0A670E1B"/>
    <w:rsid w:val="0AC10F82"/>
    <w:rsid w:val="0C381CD6"/>
    <w:rsid w:val="0C3A12BC"/>
    <w:rsid w:val="0DD41CC7"/>
    <w:rsid w:val="0ECA5FEE"/>
    <w:rsid w:val="0FC073FA"/>
    <w:rsid w:val="100D752B"/>
    <w:rsid w:val="1106362D"/>
    <w:rsid w:val="117E4C7B"/>
    <w:rsid w:val="146C0662"/>
    <w:rsid w:val="15014882"/>
    <w:rsid w:val="17FD0C68"/>
    <w:rsid w:val="1A3975C9"/>
    <w:rsid w:val="1B6E6EEC"/>
    <w:rsid w:val="1C0B55B7"/>
    <w:rsid w:val="1ED15E14"/>
    <w:rsid w:val="240802A4"/>
    <w:rsid w:val="24196F3D"/>
    <w:rsid w:val="2586396C"/>
    <w:rsid w:val="2629490A"/>
    <w:rsid w:val="26BB1790"/>
    <w:rsid w:val="294F7B74"/>
    <w:rsid w:val="29C43395"/>
    <w:rsid w:val="2CB5246C"/>
    <w:rsid w:val="2D6637FA"/>
    <w:rsid w:val="30C22E1E"/>
    <w:rsid w:val="31203EA8"/>
    <w:rsid w:val="36B80BBA"/>
    <w:rsid w:val="4153452F"/>
    <w:rsid w:val="45945504"/>
    <w:rsid w:val="45DC4ABC"/>
    <w:rsid w:val="48BC05FE"/>
    <w:rsid w:val="522A1B0E"/>
    <w:rsid w:val="5299053A"/>
    <w:rsid w:val="537B5B72"/>
    <w:rsid w:val="5833559C"/>
    <w:rsid w:val="587747A5"/>
    <w:rsid w:val="5D551B26"/>
    <w:rsid w:val="5D96371E"/>
    <w:rsid w:val="5D9A3F16"/>
    <w:rsid w:val="67585EA3"/>
    <w:rsid w:val="686F3B42"/>
    <w:rsid w:val="6CCE06BF"/>
    <w:rsid w:val="6D1310C3"/>
    <w:rsid w:val="6D80086E"/>
    <w:rsid w:val="6E755F16"/>
    <w:rsid w:val="703A49F5"/>
    <w:rsid w:val="718747C5"/>
    <w:rsid w:val="718B15B7"/>
    <w:rsid w:val="754611FE"/>
    <w:rsid w:val="787A05FA"/>
    <w:rsid w:val="79B33BCA"/>
    <w:rsid w:val="7C2418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0"/>
    <w:pPr>
      <w:spacing w:line="500" w:lineRule="exact"/>
      <w:jc w:val="center"/>
    </w:pPr>
    <w:rPr>
      <w:rFonts w:hint="eastAsia" w:ascii="仿宋_GB2312" w:hAnsi="Times New Roman" w:eastAsia="仿宋_GB2312" w:cs="Times New Roman"/>
      <w:w w:val="90"/>
      <w:sz w:val="44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2020-01-06T01:01:00Z</dcterms:created>
  <dc:creator>Crystal</dc:creator>
  <cp:lastModifiedBy>xiao</cp:lastModifiedBy>
  <dcterms:modified xsi:type="dcterms:W3CDTF">2023-02-20T07:48:52Z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C199D9F3592E4C599643E3CF88851ECB</vt:lpwstr>
  </property>
  <property fmtid="{D5CDD505-2E9C-101B-9397-08002B2CF9AE}" pid="4" name="ribbonExt">
    <vt:lpwstr>{"WPSExtOfficeTab":{"OnGetEnabled":false,"OnGetVisible":false}}</vt:lpwstr>
  </property>
</Properties>
</file>