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2022年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韶关市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中小学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线上教育资源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使用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近日，我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</w:t>
      </w:r>
      <w:r>
        <w:rPr>
          <w:rFonts w:hint="eastAsia" w:ascii="仿宋_GB2312" w:hAnsi="仿宋_GB2312" w:eastAsia="仿宋_GB2312" w:cs="仿宋_GB2312"/>
          <w:sz w:val="32"/>
          <w:szCs w:val="32"/>
        </w:rPr>
        <w:t>部分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学生因受</w:t>
      </w:r>
      <w:r>
        <w:rPr>
          <w:rFonts w:hint="eastAsia" w:ascii="仿宋_GB2312" w:hAnsi="仿宋_GB2312" w:eastAsia="仿宋_GB2312" w:cs="仿宋_GB2312"/>
          <w:sz w:val="32"/>
          <w:szCs w:val="32"/>
        </w:rPr>
        <w:t>疫情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影响而无法正常回校上课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为确保“停课不停学”，更好地指导师生有效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</w:t>
      </w:r>
      <w:r>
        <w:rPr>
          <w:rFonts w:hint="eastAsia" w:ascii="仿宋_GB2312" w:hAnsi="仿宋_GB2312" w:eastAsia="仿宋_GB2312" w:cs="仿宋_GB2312"/>
          <w:sz w:val="32"/>
          <w:szCs w:val="32"/>
        </w:rPr>
        <w:t>线上教学，特制定此线上教育资源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</w:t>
      </w:r>
      <w:r>
        <w:rPr>
          <w:rFonts w:hint="eastAsia" w:ascii="仿宋_GB2312" w:hAnsi="仿宋_GB2312" w:eastAsia="仿宋_GB2312" w:cs="仿宋_GB2312"/>
          <w:sz w:val="32"/>
          <w:szCs w:val="32"/>
        </w:rPr>
        <w:t>指南，供全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</w:t>
      </w:r>
      <w:r>
        <w:rPr>
          <w:rFonts w:hint="eastAsia" w:ascii="仿宋_GB2312" w:hAnsi="仿宋_GB2312" w:eastAsia="仿宋_GB2312" w:cs="仿宋_GB2312"/>
          <w:sz w:val="32"/>
          <w:szCs w:val="32"/>
        </w:rPr>
        <w:t>各中小学教师在指导学生开展线上教学时参考。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黑体" w:hAnsi="黑体" w:eastAsia="黑体" w:cs="黑体"/>
          <w:b w:val="0"/>
          <w:bCs/>
          <w:i w:val="0"/>
          <w:iCs w:val="0"/>
          <w:caps w:val="0"/>
          <w:color w:val="333333"/>
          <w:spacing w:val="8"/>
          <w:sz w:val="32"/>
          <w:szCs w:val="32"/>
          <w:lang w:val="en-US" w:eastAsia="zh-CN"/>
        </w:rPr>
      </w:pP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方式一</w:t>
      </w: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：通过“国家中小学智慧教育平台”</w:t>
      </w: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开展学习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“国家中小学智慧教育平台”包括德育、课程教学、体育、美育、劳动教育、课后服务、教师研修、家庭教育、教改经验和教材10个版块资源。课程教学资源以微课视频为主要形式，中学微课时长为20-25分钟，小学微课时长为15-20分钟，符合网上学习特点及视力保护的需求。采用“教师讲解+多媒体大屏”的形式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尽量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还原课堂教学的真实场景，复现课堂教学的现场感，契合中小学生的认知习惯和需求。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学校既可以采用平台上设计好的模块化课程教学，也可以利用平台提供的工具组织本校教师根据网上学习资源清单，结合本校自身特点，形成灵活课程表，推送给学生自主点播学习。平台还提供了教师与本班级、本校学生在线讲课、互动辅导功能。</w:t>
      </w:r>
    </w:p>
    <w:p>
      <w:pPr>
        <w:keepNext w:val="0"/>
        <w:keepLines w:val="0"/>
        <w:widowControl/>
        <w:suppressLineNumbers w:val="0"/>
        <w:ind w:firstLine="672" w:firstLineChars="20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val="en-US"/>
        </w:rPr>
      </w:pP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一、使用电脑开展学习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“百度”搜索“国家中小学智慧教育平台”，或在浏览器地址栏输入网址：https://www.zxx.edu.cn，进入“国家中小学智慧教育平台”，点击“课程教学”栏目，选择学段、年级、学科、版本、册次以及相应课程目录收看。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325" cy="2719070"/>
            <wp:effectExtent l="0" t="0" r="3175" b="11430"/>
            <wp:docPr id="8" name="图片 8" descr="166496059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49605909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266690" cy="3472180"/>
            <wp:effectExtent l="0" t="0" r="381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268595" cy="3108325"/>
            <wp:effectExtent l="0" t="0" r="1905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5" w:firstLineChars="200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二、通过移动终端（手机、平板电脑）开展学习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51" w:firstLineChars="164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首先下载安装“智慧中小学”APP：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drawing>
          <wp:inline distT="0" distB="0" distL="114300" distR="114300">
            <wp:extent cx="3112135" cy="1238250"/>
            <wp:effectExtent l="0" t="0" r="1206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72" w:firstLineChars="200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（二）注册：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drawing>
          <wp:inline distT="0" distB="0" distL="114300" distR="114300">
            <wp:extent cx="2591435" cy="2443480"/>
            <wp:effectExtent l="0" t="0" r="14605" b="1016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164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（三）开展学习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1.视频学习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平台内为各年级的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提供了录制的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精品课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视频，同学们可以通过此功能进行学习、预习或复习，善用此功能可以使得同学们学习事半功倍：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63110" cy="3211830"/>
            <wp:effectExtent l="0" t="0" r="8890" b="3810"/>
            <wp:docPr id="26" name="图片 26" descr="6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观看教学视频，同学们可以用来预习或复习老师讲解的课程，也可以对于单个的知识点进行提前学习：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420" w:firstLineChars="20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376930" cy="3550920"/>
            <wp:effectExtent l="0" t="0" r="6350" b="0"/>
            <wp:docPr id="28" name="图片 28" descr="640A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40A -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420" w:firstLineChars="200"/>
        <w:jc w:val="center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2.作业练习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在进行了课程学习后，还可以找到相应的作业训练，来检测课程的学习情况：</w:t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5768340" cy="3961765"/>
            <wp:effectExtent l="0" t="0" r="6985" b="0"/>
            <wp:docPr id="29" name="图片 29" descr="6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420" w:firstLineChars="20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548380" cy="3714115"/>
            <wp:effectExtent l="0" t="0" r="2540" b="4445"/>
            <wp:docPr id="30" name="图片 30" descr="640C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40C - 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420" w:firstLineChars="20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480" w:firstLineChars="20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方式二：通过</w:t>
      </w:r>
      <w:r>
        <w:rPr>
          <w:rFonts w:hint="eastAsia" w:ascii="黑体" w:hAnsi="黑体" w:eastAsia="黑体" w:cs="黑体"/>
          <w:sz w:val="32"/>
          <w:szCs w:val="32"/>
        </w:rPr>
        <w:t>广东省粤教翔云数字教材应用平台</w:t>
      </w: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开展学习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粤教翔云数字教材应用平台是广东省教育厅统筹建设，依据国家课程标准，以义务教育阶段纸质教材为蓝本，将纸质教材与数字化教学资源深度融合，具有动态、开放、立体化的特点，是在信息技术条件下开展教与学活动的基础核心平台。平台覆盖了小学、初中全学段、全学科的数字教材及配套数字资源，整合了丰富的图片、视频、音频、交互等资源，与救学实际应用贴合度高，具有动态、开放、立体化和互动性强的特点。数字教材应用平台免费为广东全省义务教育阶段1300万师生提供服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具体使用方式如下：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一、安装软件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（一）移动终端（手机、平板电脑）下载方法，扫描以下二维码：</w:t>
      </w:r>
    </w:p>
    <w:p>
      <w:pPr>
        <w:ind w:firstLine="420" w:firstLineChars="200"/>
      </w:pP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1213485" cy="1311910"/>
            <wp:effectExtent l="0" t="0" r="5715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151890" cy="1254760"/>
            <wp:effectExtent l="0" t="0" r="3810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（二）电脑端Windows版：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在浏览器打开下载页面（地址：https://www.gdtextbook.com），进入“应用下载”，即可下载“粤教翔云 3.0 PC（学生端）”。</w:t>
      </w:r>
    </w:p>
    <w:p>
      <w:pPr>
        <w:ind w:firstLine="720" w:firstLineChars="3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3670935" cy="2508885"/>
            <wp:effectExtent l="0" t="0" r="12065" b="5715"/>
            <wp:docPr id="1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66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学生的默认用户名为学生的身份证号码，默认初始密码为“A202101b”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17420" cy="2510790"/>
            <wp:effectExtent l="0" t="0" r="0" b="0"/>
            <wp:docPr id="1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175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三、下载与使用数字教材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学生端的主界面将数字教材分为“人教版教材”和“其他版本教材”，根据实际需要选择，即可找到、下载和使用相应版本的数字教材及其配套的多媒体资源。</w:t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67835" cy="2235835"/>
            <wp:effectExtent l="0" t="0" r="12065" b="12065"/>
            <wp:docPr id="2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040" cy="2504440"/>
            <wp:effectExtent l="0" t="0" r="10160" b="10160"/>
            <wp:docPr id="2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ind w:firstLine="420" w:firstLineChars="200"/>
        <w:jc w:val="center"/>
      </w:pPr>
      <w:r>
        <w:drawing>
          <wp:inline distT="0" distB="0" distL="114300" distR="114300">
            <wp:extent cx="4591050" cy="2743200"/>
            <wp:effectExtent l="0" t="0" r="635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r="606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ind w:left="0" w:leftChars="0" w:firstLine="560" w:firstLineChars="175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ind w:left="0" w:leftChars="0" w:firstLine="560" w:firstLineChars="175"/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方式三：通过广州共享课堂开展学习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广州共享课堂”由广州市教育局、广州市电化教育馆、广州市教研院主办，广州市广播电视台承办，汇集全市名师合力打造的高品质线上课程资源，既支持学校常态化教学，满足学生多样化的学习需求，又能积极应对后疫情时代突发情况。课程覆盖普通中小学全学段全学科，汇集广州市名师打造，市区校三级教研、六级审核，4K高清视频高品质出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浏览器输入以下网址：https://gzclass.gztv.com/gksubjecpc，具体操作方法如下：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3818255" cy="3641090"/>
            <wp:effectExtent l="0" t="0" r="6985" b="127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20"/>
                    <a:srcRect t="22291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</w:p>
    <w:p>
      <w:pPr>
        <w:ind w:firstLine="720" w:firstLineChars="300"/>
        <w:jc w:val="both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3629660" cy="4831080"/>
            <wp:effectExtent l="0" t="0" r="1270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2933700" cy="3695065"/>
            <wp:effectExtent l="0" t="0" r="7620" b="825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3799840" cy="4533265"/>
            <wp:effectExtent l="0" t="0" r="10160" b="825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3884930" cy="3624580"/>
            <wp:effectExtent l="0" t="0" r="1270" b="1397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方式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：通过深圳教育云资源平台开展学习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深圳教育云资源平台涵盖小学、初中、高中全学段45个学科的教学课程，提供的课程基本和教材章节的内容同步，知识点划分细致。录课教师主要来自深圳市教科院和各区教科研机构的教研员团队，以及中小学的特级教师、高级教师和优秀的青年教师，确保了课程资源的高品质性，适合学生居家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电脑和移动终端（手机、平板电脑）均可正常访问。借助平台已有分类索引，可以在选择“学段-年级-学科”后，快速找到自己想要的课程。也可以在平台顶部导航栏根据课程关键词自助搜索，一键定位。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移动终端访问：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用移动终端访问深圳教育云资源平台（https://zy.szedu.cn)，分别选中学段，年级，学科后，会自动跳转到对应的资源界面，在这里就可以选择自己想要的课程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283710" cy="430847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二、电脑访问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使用电脑打开平台网页也是与上述一样的操作过程。除此之外，还支持点击顶部导航栏的搜索功能，输入关键词，即可找到自己想要的课程！</w:t>
      </w:r>
    </w:p>
    <w:bookmarkEnd w:id="0"/>
    <w:p>
      <w:pPr>
        <w:ind w:firstLine="420" w:firstLineChars="200"/>
        <w:jc w:val="center"/>
      </w:pPr>
      <w:r>
        <w:drawing>
          <wp:inline distT="0" distB="0" distL="114300" distR="114300">
            <wp:extent cx="3792855" cy="3418205"/>
            <wp:effectExtent l="0" t="0" r="190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rcRect b="11549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drawing>
          <wp:inline distT="0" distB="0" distL="114300" distR="114300">
            <wp:extent cx="3686175" cy="4498975"/>
            <wp:effectExtent l="0" t="0" r="190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 l="9154" r="2556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Dubai Medium">
    <w:panose1 w:val="020B0603030403030204"/>
    <w:charset w:val="00"/>
    <w:family w:val="auto"/>
    <w:pitch w:val="default"/>
    <w:sig w:usb0="80002067" w:usb1="80000000" w:usb2="00000008" w:usb3="00000000" w:csb0="2000004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40DC02"/>
    <w:multiLevelType w:val="singleLevel"/>
    <w:tmpl w:val="0940DC0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zODI1ZGYwZTRiYjdhNzFiZTE1ZDQzN2FiZGY5OTkifQ=="/>
  </w:docVars>
  <w:rsids>
    <w:rsidRoot w:val="4D1D7FC6"/>
    <w:rsid w:val="002219D7"/>
    <w:rsid w:val="01F176F8"/>
    <w:rsid w:val="049A69C4"/>
    <w:rsid w:val="05145BD8"/>
    <w:rsid w:val="05740609"/>
    <w:rsid w:val="05EF3F4F"/>
    <w:rsid w:val="08191757"/>
    <w:rsid w:val="08AB341F"/>
    <w:rsid w:val="0CCC1461"/>
    <w:rsid w:val="0D98311E"/>
    <w:rsid w:val="130A7C63"/>
    <w:rsid w:val="14736AB2"/>
    <w:rsid w:val="18722E3B"/>
    <w:rsid w:val="1CA560BA"/>
    <w:rsid w:val="1F5855A4"/>
    <w:rsid w:val="207B2B99"/>
    <w:rsid w:val="22665BF5"/>
    <w:rsid w:val="27913688"/>
    <w:rsid w:val="2B0D0CD4"/>
    <w:rsid w:val="2C4548B3"/>
    <w:rsid w:val="36D059B8"/>
    <w:rsid w:val="38CA7D80"/>
    <w:rsid w:val="38D62BC9"/>
    <w:rsid w:val="390F1C37"/>
    <w:rsid w:val="3DBB765C"/>
    <w:rsid w:val="48E019B0"/>
    <w:rsid w:val="4B864A5F"/>
    <w:rsid w:val="4BEF1B80"/>
    <w:rsid w:val="4D1D7FC6"/>
    <w:rsid w:val="4D30334E"/>
    <w:rsid w:val="4E687D4E"/>
    <w:rsid w:val="4E9407BC"/>
    <w:rsid w:val="5BAF625A"/>
    <w:rsid w:val="5EEB2E56"/>
    <w:rsid w:val="629B4908"/>
    <w:rsid w:val="641B57B0"/>
    <w:rsid w:val="67770426"/>
    <w:rsid w:val="6A8D40E1"/>
    <w:rsid w:val="76BC122C"/>
    <w:rsid w:val="7AD6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1756</Words>
  <Characters>1892</Characters>
  <Lines>0</Lines>
  <Paragraphs>0</Paragraphs>
  <TotalTime>9</TotalTime>
  <ScaleCrop>false</ScaleCrop>
  <LinksUpToDate>false</LinksUpToDate>
  <CharactersWithSpaces>1925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2022-03-18T11:36:00Z</dcterms:created>
  <dc:creator>天行者</dc:creator>
  <cp:lastModifiedBy>380733237</cp:lastModifiedBy>
  <dcterms:modified xsi:type="dcterms:W3CDTF">2022-12-23T11:50:43Z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174B79166193467F929A6BCB09F2DC88</vt:lpwstr>
  </property>
</Properties>
</file>